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130"/>
        <w:gridCol w:w="201"/>
        <w:gridCol w:w="284"/>
        <w:gridCol w:w="222"/>
        <w:gridCol w:w="498"/>
        <w:gridCol w:w="75"/>
        <w:gridCol w:w="327"/>
        <w:gridCol w:w="565"/>
        <w:gridCol w:w="94"/>
        <w:gridCol w:w="144"/>
        <w:gridCol w:w="603"/>
        <w:gridCol w:w="602"/>
        <w:gridCol w:w="211"/>
        <w:gridCol w:w="33"/>
        <w:gridCol w:w="61"/>
        <w:gridCol w:w="498"/>
        <w:gridCol w:w="402"/>
        <w:gridCol w:w="726"/>
        <w:gridCol w:w="28"/>
        <w:gridCol w:w="250"/>
        <w:gridCol w:w="201"/>
        <w:gridCol w:w="1209"/>
        <w:tblGridChange w:id="0">
          <w:tblGrid>
            <w:gridCol w:w="1560"/>
            <w:gridCol w:w="1130"/>
            <w:gridCol w:w="201"/>
            <w:gridCol w:w="284"/>
            <w:gridCol w:w="222"/>
            <w:gridCol w:w="498"/>
            <w:gridCol w:w="75"/>
            <w:gridCol w:w="327"/>
            <w:gridCol w:w="565"/>
            <w:gridCol w:w="94"/>
            <w:gridCol w:w="144"/>
            <w:gridCol w:w="603"/>
            <w:gridCol w:w="602"/>
            <w:gridCol w:w="211"/>
            <w:gridCol w:w="33"/>
            <w:gridCol w:w="61"/>
            <w:gridCol w:w="498"/>
            <w:gridCol w:w="402"/>
            <w:gridCol w:w="726"/>
            <w:gridCol w:w="28"/>
            <w:gridCol w:w="250"/>
            <w:gridCol w:w="201"/>
            <w:gridCol w:w="1209"/>
          </w:tblGrid>
        </w:tblGridChange>
      </w:tblGrid>
      <w:tr>
        <w:trPr>
          <w:cantSplit w:val="0"/>
          <w:trHeight w:val="983" w:hRule="atLeast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OpenDyslexic" w:cs="OpenDyslexic" w:eastAsia="OpenDyslexic" w:hAnsi="OpenDyslex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b w:val="1"/>
                <w:sz w:val="36"/>
                <w:szCs w:val="36"/>
              </w:rPr>
              <w:drawing>
                <wp:inline distB="114300" distT="114300" distL="114300" distR="114300">
                  <wp:extent cx="703585" cy="906055"/>
                  <wp:effectExtent b="0" l="0" r="0" t="0"/>
                  <wp:docPr id="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5" cy="9060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OpenDyslexic" w:cs="OpenDyslexic" w:eastAsia="OpenDyslexic" w:hAnsi="OpenDyslexic"/>
                <w:b w:val="1"/>
                <w:sz w:val="36"/>
                <w:szCs w:val="36"/>
                <w:rtl w:val="0"/>
              </w:rPr>
              <w:t xml:space="preserve">      CYP Case Study Support - SEND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Teacher: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Observer: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Date: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Name of student: 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Lesson/Subject: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7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Purpose of case study:</w:t>
            </w:r>
          </w:p>
        </w:tc>
        <w:tc>
          <w:tcPr>
            <w:gridSpan w:val="18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Pen-Portrait?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Y/N</w:t>
            </w:r>
          </w:p>
        </w:tc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Risk Reduction Plan?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Y/N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Engagement plan?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Y/N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Day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Monday</w:t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Tuesday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Wednesday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Thursday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Period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Tutor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Year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Wave of student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None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b w:val="1"/>
                <w:sz w:val="16"/>
                <w:szCs w:val="16"/>
                <w:rtl w:val="0"/>
              </w:rPr>
              <w:t xml:space="preserve">Information about student – to be completed by the teacher prior to observation. </w:t>
            </w:r>
          </w:p>
        </w:tc>
      </w:tr>
      <w:tr>
        <w:trPr>
          <w:cantSplit w:val="0"/>
          <w:trHeight w:val="1217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Known diagnosis or conditions:</w:t>
            </w:r>
          </w:p>
        </w:tc>
        <w:tc>
          <w:tcPr>
            <w:gridSpan w:val="21"/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3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Barriers to learning:</w:t>
            </w:r>
          </w:p>
        </w:tc>
        <w:tc>
          <w:tcPr>
            <w:gridSpan w:val="21"/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7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Interventions already in place:</w:t>
            </w:r>
          </w:p>
        </w:tc>
        <w:tc>
          <w:tcPr>
            <w:gridSpan w:val="21"/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Grades and assessment information:</w:t>
            </w:r>
          </w:p>
        </w:tc>
        <w:tc>
          <w:tcPr>
            <w:gridSpan w:val="21"/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Attendance:</w:t>
            </w:r>
          </w:p>
        </w:tc>
        <w:tc>
          <w:tcPr>
            <w:gridSpan w:val="21"/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Behaviour &amp; achievement points to date:</w:t>
            </w:r>
          </w:p>
        </w:tc>
        <w:tc>
          <w:tcPr>
            <w:gridSpan w:val="21"/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b w:val="1"/>
                <w:sz w:val="16"/>
                <w:szCs w:val="16"/>
                <w:rtl w:val="0"/>
              </w:rPr>
              <w:t xml:space="preserve">Observations in lesson/class: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3"/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1553210</wp:posOffset>
                  </wp:positionH>
                  <wp:positionV relativeFrom="paragraph">
                    <wp:posOffset>27940</wp:posOffset>
                  </wp:positionV>
                  <wp:extent cx="3105150" cy="1703705"/>
                  <wp:effectExtent b="0" l="0" r="0" t="0"/>
                  <wp:wrapSquare wrapText="bothSides" distB="0" distT="0" distL="114300" distR="114300"/>
                  <wp:docPr descr="Diagram&#10;&#10;Description automatically generated" id="4" name="image1.png"/>
                  <a:graphic>
                    <a:graphicData uri="http://schemas.openxmlformats.org/drawingml/2006/picture">
                      <pic:pic>
                        <pic:nvPicPr>
                          <pic:cNvPr descr="Diagram&#10;&#10;Description automatically generated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7037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b w:val="1"/>
                <w:sz w:val="16"/>
                <w:szCs w:val="16"/>
                <w:rtl w:val="0"/>
              </w:rPr>
              <w:t xml:space="preserve">What strategies are being used?</w:t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Explicit instruction 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Cognitive and metacognitive strategies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Scaffolding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Flexible grouping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7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Using technology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b w:val="1"/>
                <w:sz w:val="16"/>
                <w:szCs w:val="16"/>
                <w:rtl w:val="0"/>
              </w:rPr>
              <w:t xml:space="preserve">Qualitative observations: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Independence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Confidence in subject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Attitude to learning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Environmental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Social skills &amp; relationships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Behaviour in lessons. 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Other:</w:t>
            </w:r>
          </w:p>
        </w:tc>
        <w:tc>
          <w:tcPr>
            <w:gridSpan w:val="16"/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3"/>
            <w:shd w:fill="d9d9d9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Student voice:</w:t>
            </w:r>
          </w:p>
        </w:tc>
      </w:tr>
      <w:tr>
        <w:trPr>
          <w:cantSplit w:val="0"/>
          <w:trHeight w:val="3264" w:hRule="atLeast"/>
          <w:tblHeader w:val="0"/>
        </w:trPr>
        <w:tc>
          <w:tcPr>
            <w:gridSpan w:val="23"/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3"/>
            <w:shd w:fill="bfbfbf" w:val="clear"/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OpenDyslexic" w:cs="OpenDyslexic" w:eastAsia="OpenDyslexic" w:hAnsi="OpenDyslex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b w:val="1"/>
                <w:sz w:val="16"/>
                <w:szCs w:val="16"/>
                <w:rtl w:val="0"/>
              </w:rPr>
              <w:t xml:space="preserve">Feedback</w:t>
            </w:r>
          </w:p>
        </w:tc>
      </w:tr>
      <w:tr>
        <w:trPr>
          <w:cantSplit w:val="0"/>
          <w:trHeight w:val="6662" w:hRule="atLeast"/>
          <w:tblHeader w:val="0"/>
        </w:trPr>
        <w:tc>
          <w:tcPr>
            <w:gridSpan w:val="23"/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23"/>
            <w:shd w:fill="bfbfbf" w:val="clear"/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Actions and next steps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14"/>
            <w:shd w:fill="f2f2f2" w:val="clear"/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Action </w:t>
            </w:r>
          </w:p>
        </w:tc>
        <w:tc>
          <w:tcPr>
            <w:gridSpan w:val="9"/>
            <w:shd w:fill="f2f2f2" w:val="clear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Who?</w:t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gridSpan w:val="14"/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gridSpan w:val="14"/>
            <w:shd w:fill="bfbfbf" w:val="clear"/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Follow up required? </w:t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rFonts w:ascii="OpenDyslexic" w:cs="OpenDyslexic" w:eastAsia="OpenDyslexic" w:hAnsi="OpenDyslexic"/>
                <w:sz w:val="16"/>
                <w:szCs w:val="16"/>
              </w:rPr>
            </w:pPr>
            <w:r w:rsidDel="00000000" w:rsidR="00000000" w:rsidRPr="00000000">
              <w:rPr>
                <w:rFonts w:ascii="OpenDyslexic" w:cs="OpenDyslexic" w:eastAsia="OpenDyslexic" w:hAnsi="OpenDyslexic"/>
                <w:sz w:val="16"/>
                <w:szCs w:val="16"/>
                <w:rtl w:val="0"/>
              </w:rPr>
              <w:t xml:space="preserve">Y/N</w:t>
            </w:r>
          </w:p>
        </w:tc>
      </w:tr>
    </w:tbl>
    <w:p w:rsidR="00000000" w:rsidDel="00000000" w:rsidP="00000000" w:rsidRDefault="00000000" w:rsidRPr="00000000" w14:paraId="00000402">
      <w:pPr>
        <w:rPr>
          <w:rFonts w:ascii="OpenDyslexic" w:cs="OpenDyslexic" w:eastAsia="OpenDyslexic" w:hAnsi="OpenDyslexic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568" w:top="993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penDyslex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E49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16C0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6C05"/>
  </w:style>
  <w:style w:type="paragraph" w:styleId="Footer">
    <w:name w:val="footer"/>
    <w:basedOn w:val="Normal"/>
    <w:link w:val="FooterChar"/>
    <w:uiPriority w:val="99"/>
    <w:unhideWhenUsed w:val="1"/>
    <w:rsid w:val="00816C0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6C0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w6lHKHY1DtKl9POET8W0klIsQ==">CgMxLjA4AHIhMWdISnhwSUNJQ001eTZleVI1Q3FvUGxFN3RXNC1NejBk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2023-01-19T07:19:00Z</dcterms:created>
  <dc:creator>Darrel Fox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0x010100DF246009D80D7345AD5E83F4A4BC5DE0</vt:lpwstr>
  </property>
  <property fmtid="{D5CDD505-2E9C-101B-9397-08002B2CF9AE}" pid="3" name="MediaServiceImageTags">
    <vt:lpwstr/>
  </property>
  <property fmtid="{D5CDD505-2E9C-101B-9397-08002B2CF9AE}" pid="4" name="MediaServiceImageTags">
    <vt:lpwstr>MediaServiceImageTags</vt:lpwstr>
  </property>
  <property fmtid="{D5CDD505-2E9C-101B-9397-08002B2CF9AE}" pid="5" name="ContentTypeId">
    <vt:lpwstr>0x010100DF246009D80D7345AD5E83F4A4BC5DE0</vt:lpwstr>
  </property>
</Properties>
</file>